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12B4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附件1.</w:t>
      </w:r>
    </w:p>
    <w:p w14:paraId="065487F1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大众篆刻作品参考</w:t>
      </w:r>
    </w:p>
    <w:p w14:paraId="0F8AB15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</w:p>
    <w:p w14:paraId="0FA57A0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以“印记管院·拓新领变”复旦管院恢复建院40周年大众篆刻作品展为例：</w:t>
      </w:r>
    </w:p>
    <w:p w14:paraId="58DA40B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相关链接：#小程序：//篆刻云空间/PJNEk5iP3lPiLsH</w:t>
      </w:r>
    </w:p>
    <w:p w14:paraId="2D4B1429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1.标志性建筑或景观：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学院楼、特色实验室、代表性试验基地等。</w:t>
      </w:r>
    </w:p>
    <w:p w14:paraId="2869B3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参考案例：</w:t>
      </w:r>
    </w:p>
    <w:p w14:paraId="5D469CB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871345" cy="2520315"/>
            <wp:effectExtent l="0" t="0" r="14605" b="13335"/>
            <wp:docPr id="1" name="图片 1" descr="C:/Users/lijiayuan/Desktop/微信图片_2026-04-02_114524_817.jpg微信图片_2026-04-02_114524_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ijiayuan/Desktop/微信图片_2026-04-02_114524_817.jpg微信图片_2026-04-02_114524_817"/>
                    <pic:cNvPicPr>
                      <a:picLocks noChangeAspect="1"/>
                    </pic:cNvPicPr>
                  </pic:nvPicPr>
                  <pic:blipFill>
                    <a:blip r:embed="rId4"/>
                    <a:srcRect l="492" r="492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A6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展品信息</w:t>
      </w:r>
    </w:p>
    <w:p w14:paraId="7896B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印面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博学而笃志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切问而近思</w:t>
      </w:r>
    </w:p>
    <w:p w14:paraId="3451D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边款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复旦大学管理学院恢复建院40周年</w:t>
      </w:r>
    </w:p>
    <w:p w14:paraId="373A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印稿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金力</w:t>
      </w:r>
    </w:p>
    <w:p w14:paraId="2508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造型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复旦大学管理学院</w:t>
      </w:r>
    </w:p>
    <w:p w14:paraId="3B2A8B1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2.学科核心符号：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院徽、重大科研成果示意图、特色动植物图像、核心学科工具或仪器简化图形等。</w:t>
      </w:r>
    </w:p>
    <w:p w14:paraId="251333C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参考案例：</w:t>
      </w:r>
    </w:p>
    <w:p w14:paraId="43AF7733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3080385" cy="1732915"/>
            <wp:effectExtent l="0" t="0" r="635" b="5715"/>
            <wp:docPr id="7" name="图片 7" descr="0a9f207c3929ce35175ca18962112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a9f207c3929ce35175ca189621126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8038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AF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展品信息</w:t>
      </w:r>
    </w:p>
    <w:p w14:paraId="19305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印面：会计学系</w:t>
      </w:r>
    </w:p>
    <w:p w14:paraId="0CB60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边款：复旦管院学科体系完整，目前设有8个系</w:t>
      </w:r>
    </w:p>
    <w:p w14:paraId="79FE3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造型：复旦管院会计学系</w:t>
      </w:r>
    </w:p>
    <w:p w14:paraId="6E8274E5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3.重大历史影像：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记录学院发展里程碑事件、重要人物活动的珍贵历史照片。</w:t>
      </w:r>
    </w:p>
    <w:p w14:paraId="33384D2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参考案例：</w:t>
      </w:r>
    </w:p>
    <w:p w14:paraId="57ED6D5A">
      <w:pPr>
        <w:numPr>
          <w:ilvl w:val="0"/>
          <w:numId w:val="0"/>
        </w:numPr>
        <w:ind w:firstLine="420" w:firstLineChars="200"/>
      </w:pPr>
      <w:r>
        <w:drawing>
          <wp:inline distT="0" distB="0" distL="114300" distR="114300">
            <wp:extent cx="1468120" cy="2520315"/>
            <wp:effectExtent l="0" t="0" r="17780" b="133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EE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展品信息</w:t>
      </w:r>
    </w:p>
    <w:p w14:paraId="78C90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印面：国际贸易学系</w:t>
      </w:r>
    </w:p>
    <w:p w14:paraId="043F6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边款：1929年，商学院设普通商业系、银行学系、会计学系、国际贸易学系、工商管理系。</w:t>
      </w:r>
    </w:p>
    <w:p w14:paraId="453DE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造型：复旦大学管理学院</w:t>
      </w:r>
    </w:p>
    <w:p w14:paraId="567AE803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4.概念凝练草图：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能够体现学院学科特色、精神文化的抽象概念或图形构思草图。</w:t>
      </w:r>
    </w:p>
    <w:p w14:paraId="5189545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参考案例：</w:t>
      </w:r>
    </w:p>
    <w:p w14:paraId="6180CF6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89760" cy="2520315"/>
            <wp:effectExtent l="0" t="0" r="15240" b="13335"/>
            <wp:docPr id="3" name="图片 3" descr="ec09224a236a0b64b65283b8a2741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09224a236a0b64b65283b8a2741b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22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展品信息</w:t>
      </w:r>
    </w:p>
    <w:p w14:paraId="2328D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印面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复旦MBA</w:t>
      </w:r>
    </w:p>
    <w:p w14:paraId="3D89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边款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青年精英未来领袖。1991年，成为国务院学位委员会批准的首批开设MBA课程的九所院校之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一。</w:t>
      </w:r>
    </w:p>
    <w:p w14:paraId="419C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造型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复旦MBA项目AMO艺术俱乐部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5D77"/>
    <w:rsid w:val="15D47F4B"/>
    <w:rsid w:val="2D784D1C"/>
    <w:rsid w:val="5C206A50"/>
    <w:rsid w:val="5D561FAA"/>
    <w:rsid w:val="662C4BB5"/>
    <w:rsid w:val="6E55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474</Words>
  <Characters>512</Characters>
  <Lines>0</Lines>
  <Paragraphs>0</Paragraphs>
  <TotalTime>0</TotalTime>
  <ScaleCrop>false</ScaleCrop>
  <LinksUpToDate>false</LinksUpToDate>
  <CharactersWithSpaces>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2025-03-19T07:22:00Z</dcterms:created>
  <dc:creator>lijiayuan</dc:creator>
  <cp:lastModifiedBy>李佳媛</cp:lastModifiedBy>
  <dcterms:modified xsi:type="dcterms:W3CDTF">2026-04-09T01:30:26Z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C01CFCCB5592489281EAA68B8820A770_12</vt:lpwstr>
  </property>
  <property fmtid="{D5CDD505-2E9C-101B-9397-08002B2CF9AE}" pid="4" name="KSOTemplateDocerSaveRecord">
    <vt:lpwstr>eyJoZGlkIjoiNzk3YTRjZDI2MDBmYTI4ZGI5YWI0NzA5NzhlZmNlMzMiLCJ1c2VySWQiOiIyNDM3MDMyOTUifQ==</vt:lpwstr>
  </property>
</Properties>
</file>